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E3" w:rsidRDefault="005F052B" w:rsidP="005F052B">
      <w:pPr>
        <w:ind w:left="-1276" w:right="-850"/>
      </w:pPr>
      <w:r>
        <w:rPr>
          <w:noProof/>
          <w:lang w:eastAsia="ru-RU"/>
        </w:rPr>
        <w:drawing>
          <wp:inline distT="0" distB="0" distL="0" distR="0">
            <wp:extent cx="6970144" cy="244127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57" cy="24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2B" w:rsidRDefault="005F052B" w:rsidP="005F052B">
      <w:pPr>
        <w:pStyle w:val="2"/>
        <w:shd w:val="clear" w:color="auto" w:fill="FFFFFF"/>
        <w:spacing w:before="150" w:after="120" w:line="413" w:lineRule="atLeast"/>
        <w:ind w:left="-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t xml:space="preserve">  </w:t>
      </w:r>
      <w:r w:rsidRPr="005D35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Положение о </w:t>
      </w:r>
      <w:r w:rsidR="004D6EEA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ru-RU"/>
        </w:rPr>
        <w:t>Республиканск</w:t>
      </w:r>
      <w:r w:rsidRPr="005D35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 детско-юношеском творческом конкурсе «</w:t>
      </w:r>
      <w:r w:rsidR="005D358E" w:rsidRPr="005D35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Шедевр</w:t>
      </w:r>
      <w:r w:rsidRPr="005D35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5D358E" w:rsidRPr="005D358E" w:rsidRDefault="005D358E" w:rsidP="005D35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Цель: реализация и поддержка творческого потенциала учащихся.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Задачи: развитие творческих способностей и познавательной активности учащихся; предоставление учащимся возможности соревноваться в масштабе, выходящем за рамки образовательного учреждения и региона; выявление и поддержка одаренных детей.</w:t>
      </w:r>
    </w:p>
    <w:p w:rsidR="005D358E" w:rsidRPr="005D358E" w:rsidRDefault="005D358E" w:rsidP="005D35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Участниками конкурса являются обучающиеся общеобразовательных учреждений всех ступеней образования.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конкурсе могут принять участие учащиеся в четырех возрастных группах:</w:t>
      </w:r>
      <w:r w:rsidR="004D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D6E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Дошкольники</w:t>
      </w:r>
      <w:r w:rsidR="004D6E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 сады)</w:t>
      </w: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5-6 </w:t>
      </w:r>
      <w:proofErr w:type="spellStart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7-8 </w:t>
      </w:r>
      <w:proofErr w:type="spellStart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9-11 </w:t>
      </w:r>
      <w:proofErr w:type="spellStart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студенты колледжей, попадающие в возрастную категорию 9-11 классы.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может быть индивидуальным или совместным. Количество авторов совместной разработки — не более пяти.</w:t>
      </w:r>
    </w:p>
    <w:p w:rsidR="005D358E" w:rsidRPr="005D358E" w:rsidRDefault="005D358E" w:rsidP="005D35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 Конкурса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конкурс принимаются результаты творческой деятельности школьников:</w:t>
      </w: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декоративно-прикладное творчество (работы </w:t>
      </w:r>
      <w:proofErr w:type="gramStart"/>
      <w:r w:rsidRPr="005D3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могут</w:t>
      </w:r>
      <w:proofErr w:type="gramEnd"/>
      <w:r w:rsidRPr="005D3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выполнены в любой технике, из любых материалов; поделки нужно сфотографировать и отправить на конкурс фотографию)</w:t>
      </w:r>
      <w:r w:rsidRPr="005D3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- изобразительное искусство (работы могут быть выполнены в любой технике)</w:t>
      </w:r>
      <w:r w:rsidRPr="005D3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- фотографии (тематика фоторабот свободная; фотоработы могут быть как цветные, так и черно-белые; на конкурс может быть представлено все разнообразие жанров фотоискусства: портрет, пейзаж, фотомонтаж и др.).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проводится в заочной форме. 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нормам.</w:t>
      </w:r>
    </w:p>
    <w:p w:rsidR="005D358E" w:rsidRPr="005D358E" w:rsidRDefault="005D358E" w:rsidP="005D35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материалам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Материалы на Конкурс принимаются в электронном виде.</w:t>
      </w:r>
    </w:p>
    <w:p w:rsidR="005D358E" w:rsidRP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Работы по направлению изобразительное искусство могут быть представлены в сканированном или сфотографированном виде.</w:t>
      </w:r>
    </w:p>
    <w:p w:rsidR="005D358E" w:rsidRDefault="005D358E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Также могут быть приложены дополнительные файлы, необходимые для представления конкурсной работы.</w:t>
      </w:r>
    </w:p>
    <w:p w:rsidR="001B06BB" w:rsidRPr="001B06BB" w:rsidRDefault="001B06BB" w:rsidP="005D358E">
      <w:pPr>
        <w:shd w:val="clear" w:color="auto" w:fill="FFFFFF"/>
        <w:spacing w:after="0" w:line="240" w:lineRule="auto"/>
        <w:ind w:left="150" w:right="150" w:firstLine="525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06BB" w:rsidRPr="00127518" w:rsidRDefault="001B06BB" w:rsidP="001B06BB">
      <w:pPr>
        <w:spacing w:after="0"/>
        <w:ind w:left="-567"/>
        <w:jc w:val="center"/>
        <w:rPr>
          <w:rFonts w:ascii="Times New Roman" w:hAnsi="Times New Roman" w:cs="Times New Roman"/>
          <w:b/>
          <w:szCs w:val="26"/>
        </w:rPr>
      </w:pPr>
      <w:r w:rsidRPr="00127518">
        <w:rPr>
          <w:rFonts w:ascii="Times New Roman" w:hAnsi="Times New Roman" w:cs="Times New Roman"/>
          <w:b/>
          <w:szCs w:val="26"/>
        </w:rPr>
        <w:t>5. Подведение итогов конкурса и награждение победителей</w:t>
      </w:r>
    </w:p>
    <w:p w:rsidR="001B06BB" w:rsidRPr="00127518" w:rsidRDefault="001B06BB" w:rsidP="001B06BB">
      <w:pPr>
        <w:pStyle w:val="a5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Cs w:val="26"/>
        </w:rPr>
      </w:pPr>
      <w:r w:rsidRPr="00127518">
        <w:rPr>
          <w:rFonts w:ascii="Times New Roman" w:hAnsi="Times New Roman" w:cs="Times New Roman"/>
          <w:szCs w:val="26"/>
        </w:rPr>
        <w:t xml:space="preserve">По итогам конкурса жюри определяют победителей. Решение жюри не пересматриваются и не подлежат к изменению. </w:t>
      </w:r>
    </w:p>
    <w:p w:rsidR="001B06BB" w:rsidRPr="00127518" w:rsidRDefault="001B06BB" w:rsidP="001B06BB">
      <w:pPr>
        <w:pStyle w:val="a5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Cs w:val="26"/>
        </w:rPr>
      </w:pPr>
      <w:r w:rsidRPr="00127518">
        <w:rPr>
          <w:rFonts w:ascii="Times New Roman" w:hAnsi="Times New Roman" w:cs="Times New Roman"/>
          <w:szCs w:val="26"/>
        </w:rPr>
        <w:t xml:space="preserve">Победители конкурса награждаются дипломами I, II, III степеней. ФИО педагога, подготовившего победителя, указывается в дипломе. </w:t>
      </w:r>
    </w:p>
    <w:p w:rsidR="001B06BB" w:rsidRPr="00127518" w:rsidRDefault="001B06BB" w:rsidP="001B06BB">
      <w:pPr>
        <w:pStyle w:val="a5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Cs w:val="26"/>
        </w:rPr>
      </w:pPr>
      <w:proofErr w:type="gramStart"/>
      <w:r w:rsidRPr="00127518">
        <w:rPr>
          <w:rFonts w:ascii="Times New Roman" w:hAnsi="Times New Roman" w:cs="Times New Roman"/>
          <w:szCs w:val="26"/>
        </w:rPr>
        <w:lastRenderedPageBreak/>
        <w:t>Конкурсанты, не вошедшие в число победителей получат</w:t>
      </w:r>
      <w:proofErr w:type="gramEnd"/>
      <w:r w:rsidRPr="00127518">
        <w:rPr>
          <w:rFonts w:ascii="Times New Roman" w:hAnsi="Times New Roman" w:cs="Times New Roman"/>
          <w:szCs w:val="26"/>
        </w:rPr>
        <w:t xml:space="preserve"> сертификаты за участие. </w:t>
      </w:r>
    </w:p>
    <w:p w:rsidR="001B06BB" w:rsidRPr="00127518" w:rsidRDefault="001B06BB" w:rsidP="001B06BB">
      <w:pPr>
        <w:pStyle w:val="a5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Cs w:val="26"/>
        </w:rPr>
      </w:pPr>
      <w:r w:rsidRPr="00127518">
        <w:rPr>
          <w:rFonts w:ascii="Times New Roman" w:hAnsi="Times New Roman" w:cs="Times New Roman"/>
          <w:szCs w:val="26"/>
        </w:rPr>
        <w:t>Заполнение приложения 1 по образцу является обязательным условием для участия в конкурсе.</w:t>
      </w:r>
    </w:p>
    <w:p w:rsidR="001B06BB" w:rsidRPr="00127518" w:rsidRDefault="001B06BB" w:rsidP="001B06BB">
      <w:pPr>
        <w:spacing w:after="0"/>
        <w:rPr>
          <w:rFonts w:ascii="Times New Roman" w:hAnsi="Times New Roman" w:cs="Times New Roman"/>
          <w:sz w:val="10"/>
          <w:szCs w:val="12"/>
        </w:rPr>
      </w:pPr>
    </w:p>
    <w:p w:rsidR="001B06BB" w:rsidRPr="00127518" w:rsidRDefault="001B06BB" w:rsidP="001B06BB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12751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27518">
        <w:rPr>
          <w:rFonts w:ascii="Times New Roman" w:hAnsi="Times New Roman" w:cs="Times New Roman"/>
          <w:b/>
          <w:i/>
          <w:color w:val="C00000"/>
          <w:sz w:val="24"/>
          <w:szCs w:val="28"/>
        </w:rPr>
        <w:t>Платежи можете производить в любом банке!</w:t>
      </w:r>
    </w:p>
    <w:p w:rsidR="001B06BB" w:rsidRPr="00455747" w:rsidRDefault="001B06BB" w:rsidP="001B06BB">
      <w:pPr>
        <w:spacing w:after="0"/>
        <w:ind w:left="-567"/>
        <w:rPr>
          <w:rFonts w:ascii="Times New Roman" w:hAnsi="Times New Roman" w:cs="Times New Roman"/>
          <w:szCs w:val="26"/>
        </w:rPr>
      </w:pPr>
      <w:r w:rsidRPr="00455747">
        <w:rPr>
          <w:rFonts w:ascii="Times New Roman" w:hAnsi="Times New Roman" w:cs="Times New Roman"/>
          <w:szCs w:val="26"/>
        </w:rPr>
        <w:t xml:space="preserve">1. Заявку по форме согласно приложению 1; </w:t>
      </w:r>
    </w:p>
    <w:p w:rsidR="001B06BB" w:rsidRPr="00455747" w:rsidRDefault="001B06BB" w:rsidP="001B06BB">
      <w:pPr>
        <w:spacing w:after="0"/>
        <w:ind w:left="-567"/>
        <w:rPr>
          <w:rFonts w:ascii="Times New Roman" w:hAnsi="Times New Roman" w:cs="Times New Roman"/>
          <w:szCs w:val="26"/>
        </w:rPr>
      </w:pPr>
      <w:r w:rsidRPr="00455747">
        <w:rPr>
          <w:rFonts w:ascii="Times New Roman" w:hAnsi="Times New Roman" w:cs="Times New Roman"/>
          <w:szCs w:val="26"/>
        </w:rPr>
        <w:t xml:space="preserve">2. Сканированный документ (квитанцию или платежное поручение) об оплате; </w:t>
      </w:r>
    </w:p>
    <w:p w:rsidR="001B06BB" w:rsidRPr="00455747" w:rsidRDefault="001B06BB" w:rsidP="001B06BB">
      <w:pPr>
        <w:spacing w:after="0"/>
        <w:ind w:left="-567"/>
        <w:rPr>
          <w:rFonts w:ascii="Times New Roman" w:hAnsi="Times New Roman" w:cs="Times New Roman"/>
          <w:szCs w:val="26"/>
        </w:rPr>
      </w:pPr>
      <w:r w:rsidRPr="00455747">
        <w:rPr>
          <w:rFonts w:ascii="Times New Roman" w:hAnsi="Times New Roman" w:cs="Times New Roman"/>
          <w:szCs w:val="26"/>
        </w:rPr>
        <w:t>3. Работу, участвующую в конкурсе.</w:t>
      </w:r>
    </w:p>
    <w:p w:rsidR="001B06BB" w:rsidRPr="00127518" w:rsidRDefault="001B06BB" w:rsidP="001B06BB">
      <w:pPr>
        <w:spacing w:after="0"/>
        <w:ind w:left="-567"/>
        <w:rPr>
          <w:rFonts w:ascii="Times New Roman" w:hAnsi="Times New Roman" w:cs="Times New Roman"/>
          <w:sz w:val="10"/>
          <w:szCs w:val="28"/>
        </w:rPr>
      </w:pPr>
    </w:p>
    <w:p w:rsidR="001B06BB" w:rsidRPr="00A95637" w:rsidRDefault="001B06BB" w:rsidP="001B06BB">
      <w:pPr>
        <w:pStyle w:val="a5"/>
        <w:suppressAutoHyphens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  <w:t xml:space="preserve">           Для участия в Конкурсе, необходимо подать заявку на электронный адрес</w:t>
      </w:r>
      <w:r w:rsidRPr="00A9563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</w:t>
      </w:r>
      <w:proofErr w:type="spellStart"/>
      <w:r w:rsidRPr="00A95637">
        <w:rPr>
          <w:rFonts w:ascii="Times New Roman" w:eastAsia="Calibri" w:hAnsi="Times New Roman" w:cs="Times New Roman"/>
          <w:b/>
          <w:color w:val="000000"/>
          <w:sz w:val="32"/>
          <w:szCs w:val="28"/>
          <w:highlight w:val="cyan"/>
          <w:shd w:val="clear" w:color="auto" w:fill="F7F7F7"/>
          <w:lang w:val="en-US" w:eastAsia="ar-SA"/>
        </w:rPr>
        <w:t>triada</w:t>
      </w:r>
      <w:proofErr w:type="spellEnd"/>
      <w:r w:rsidRPr="00A95637">
        <w:rPr>
          <w:rFonts w:ascii="Times New Roman" w:eastAsia="Calibri" w:hAnsi="Times New Roman" w:cs="Times New Roman"/>
          <w:b/>
          <w:color w:val="000000"/>
          <w:sz w:val="32"/>
          <w:szCs w:val="28"/>
          <w:highlight w:val="cyan"/>
          <w:shd w:val="clear" w:color="auto" w:fill="F7F7F7"/>
          <w:lang w:eastAsia="ar-SA"/>
        </w:rPr>
        <w:t>.18@mail.</w:t>
      </w:r>
      <w:r w:rsidRPr="00A95637">
        <w:rPr>
          <w:rFonts w:ascii="Times New Roman" w:eastAsia="Calibri" w:hAnsi="Times New Roman" w:cs="Times New Roman"/>
          <w:b/>
          <w:color w:val="000000"/>
          <w:sz w:val="24"/>
          <w:szCs w:val="28"/>
          <w:highlight w:val="cyan"/>
          <w:shd w:val="clear" w:color="auto" w:fill="F7F7F7"/>
          <w:lang w:eastAsia="ar-SA"/>
        </w:rPr>
        <w:t>ru</w:t>
      </w:r>
      <w:r w:rsidRPr="00A95637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</w:t>
      </w:r>
      <w:r w:rsidRPr="00A95637"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  <w:t>и оплатить взнос в сроки, предусмотренные данным конкурсом.</w:t>
      </w:r>
    </w:p>
    <w:p w:rsidR="001B06BB" w:rsidRPr="00A95637" w:rsidRDefault="001B06BB" w:rsidP="001B06BB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  <w:t>Прием заявок на участия в конкурсе:</w:t>
      </w:r>
    </w:p>
    <w:p w:rsidR="001B06BB" w:rsidRPr="00A95637" w:rsidRDefault="001B06BB" w:rsidP="001B06BB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 xml:space="preserve">с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15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10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 xml:space="preserve">.2018 по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07.11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.2018</w:t>
      </w:r>
    </w:p>
    <w:p w:rsidR="001B06BB" w:rsidRPr="00A95637" w:rsidRDefault="001B06BB" w:rsidP="001B06BB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Подведение итогов  конкурса:</w:t>
      </w:r>
    </w:p>
    <w:p w:rsidR="001B06BB" w:rsidRPr="00A95637" w:rsidRDefault="001B06BB" w:rsidP="001B06BB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 xml:space="preserve">с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10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.11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 xml:space="preserve">.2018 до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13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.11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.2018</w:t>
      </w:r>
    </w:p>
    <w:p w:rsidR="001B06BB" w:rsidRPr="00A95637" w:rsidRDefault="001B06BB" w:rsidP="001B06BB">
      <w:pPr>
        <w:suppressAutoHyphens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ПОСЛЕ ПОДАЧИ ЗАЯВКИ И ОПЛАТЫ НУЖНО СВЯЗАТЬСЯ С ОРГКОМИТЕТОМ   ПО УКАЗАННЫМ ТЕЛЕФОНАМ (поступила ли Ваша заявка)</w:t>
      </w:r>
    </w:p>
    <w:p w:rsidR="001B06BB" w:rsidRPr="00A95637" w:rsidRDefault="001B06BB" w:rsidP="001B06BB">
      <w:pPr>
        <w:tabs>
          <w:tab w:val="left" w:pos="3945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  <w:highlight w:val="yellow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12"/>
          <w:szCs w:val="12"/>
          <w:lang w:eastAsia="ar-SA"/>
        </w:rPr>
        <w:tab/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 xml:space="preserve">Организационный взнос составляет: 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val="kk-KZ" w:eastAsia="ar-SA"/>
        </w:rPr>
        <w:t>7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  <w:lang w:eastAsia="ar-SA"/>
        </w:rPr>
        <w:t>00 тенге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2"/>
          <w:szCs w:val="12"/>
          <w:lang w:eastAsia="ar-SA"/>
        </w:rPr>
      </w:pP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proofErr w:type="spellStart"/>
      <w:proofErr w:type="gramStart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C</w:t>
      </w:r>
      <w:proofErr w:type="gramEnd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тоимость</w:t>
      </w:r>
      <w:proofErr w:type="spellEnd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 xml:space="preserve"> участия для детей с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ограниченными возможностями,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Воспитанников детских домов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 xml:space="preserve">приглашаем принять участие в </w:t>
      </w:r>
      <w:proofErr w:type="gramStart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наши</w:t>
      </w:r>
      <w:proofErr w:type="gramEnd"/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мероприятия БЕСПЛАТНО!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 xml:space="preserve">3 </w:t>
      </w:r>
      <w:proofErr w:type="gramStart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бесплатный</w:t>
      </w:r>
      <w:proofErr w:type="gramEnd"/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 xml:space="preserve"> участники на одно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дистанционное мероприятие от одного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szCs w:val="28"/>
          <w:highlight w:val="cyan"/>
          <w:lang w:eastAsia="ar-SA"/>
        </w:rPr>
        <w:t>учреждения.</w:t>
      </w:r>
    </w:p>
    <w:p w:rsidR="001B06BB" w:rsidRPr="00A95637" w:rsidRDefault="001B06BB" w:rsidP="001B06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2"/>
          <w:szCs w:val="12"/>
          <w:lang w:eastAsia="ar-SA"/>
        </w:rPr>
      </w:pPr>
    </w:p>
    <w:p w:rsidR="001B06BB" w:rsidRPr="00A95637" w:rsidRDefault="001B06BB" w:rsidP="001B06BB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  <w:sz w:val="28"/>
          <w:highlight w:val="cyan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Контактная информация:</w:t>
      </w:r>
    </w:p>
    <w:p w:rsidR="001B06BB" w:rsidRPr="00A95637" w:rsidRDefault="001B06BB" w:rsidP="001B06BB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  <w:sz w:val="28"/>
          <w:highlight w:val="cyan"/>
          <w:lang w:val="kk-KZ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  <w:lang w:val="kk-KZ"/>
        </w:rPr>
        <w:t>Республиканский образовательный центр «Триада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»</w:t>
      </w:r>
    </w:p>
    <w:p w:rsidR="001B06BB" w:rsidRPr="00A95637" w:rsidRDefault="001B06BB" w:rsidP="001B06BB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  <w:sz w:val="28"/>
          <w:highlight w:val="cyan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Республика Казахстан, город Алматы, ул. Аксай-5 дом-1 офис-1 .</w:t>
      </w:r>
    </w:p>
    <w:p w:rsidR="001B06BB" w:rsidRPr="00A95637" w:rsidRDefault="001B06BB" w:rsidP="001B06BB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сот</w:t>
      </w:r>
      <w:proofErr w:type="gramStart"/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 xml:space="preserve">.: </w:t>
      </w:r>
      <w:proofErr w:type="gramEnd"/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8</w:t>
      </w:r>
      <w:r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 xml:space="preserve"> 705-814-32-60, 8 707-675-03-20</w:t>
      </w:r>
      <w:r w:rsidRPr="00A95637">
        <w:rPr>
          <w:rFonts w:ascii="Times New Roman" w:eastAsia="Calibri" w:hAnsi="Times New Roman" w:cs="Times New Roman"/>
          <w:b/>
          <w:color w:val="000000"/>
          <w:sz w:val="28"/>
          <w:highlight w:val="cyan"/>
        </w:rPr>
        <w:t>.</w:t>
      </w:r>
    </w:p>
    <w:p w:rsidR="001B06BB" w:rsidRPr="00A95637" w:rsidRDefault="001B06BB" w:rsidP="001B06BB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95637">
        <w:rPr>
          <w:rFonts w:ascii="Times New Roman" w:hAnsi="Times New Roman" w:cs="Times New Roman"/>
          <w:b/>
          <w:i/>
          <w:color w:val="C00000"/>
          <w:sz w:val="28"/>
          <w:szCs w:val="28"/>
        </w:rPr>
        <w:t>Платежи можете производить в любом банке!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10"/>
          <w:szCs w:val="24"/>
        </w:rPr>
      </w:pP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 xml:space="preserve">АО </w:t>
      </w:r>
      <w:proofErr w:type="spellStart"/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en-US"/>
        </w:rPr>
        <w:t>Kaspi</w:t>
      </w:r>
      <w:proofErr w:type="spellEnd"/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</w:rPr>
        <w:t xml:space="preserve"> </w:t>
      </w: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en-US"/>
        </w:rPr>
        <w:t>Bank</w:t>
      </w: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</w:rPr>
        <w:t xml:space="preserve"> (</w:t>
      </w: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en-US"/>
        </w:rPr>
        <w:t>Gold</w:t>
      </w: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</w:rPr>
        <w:t>)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lang w:val="kk-KZ"/>
        </w:rPr>
        <w:t xml:space="preserve">Номер счета: </w:t>
      </w:r>
      <w:r w:rsidRPr="00A95637">
        <w:rPr>
          <w:rFonts w:ascii="Times New Roman" w:eastAsia="Calibri" w:hAnsi="Times New Roman" w:cs="Times New Roman"/>
          <w:color w:val="000000"/>
          <w:sz w:val="24"/>
          <w:lang w:val="en-US"/>
        </w:rPr>
        <w:t>KZ</w:t>
      </w:r>
      <w:r w:rsidRPr="00A95637">
        <w:rPr>
          <w:rFonts w:ascii="Times New Roman" w:eastAsia="Calibri" w:hAnsi="Times New Roman" w:cs="Times New Roman"/>
          <w:color w:val="000000"/>
          <w:sz w:val="24"/>
        </w:rPr>
        <w:t>45722</w:t>
      </w:r>
      <w:r w:rsidRPr="00A95637">
        <w:rPr>
          <w:rFonts w:ascii="Times New Roman" w:eastAsia="Calibri" w:hAnsi="Times New Roman" w:cs="Times New Roman"/>
          <w:color w:val="000000"/>
          <w:sz w:val="24"/>
          <w:lang w:val="en-US"/>
        </w:rPr>
        <w:t>C</w:t>
      </w:r>
      <w:r w:rsidRPr="00A95637">
        <w:rPr>
          <w:rFonts w:ascii="Times New Roman" w:eastAsia="Calibri" w:hAnsi="Times New Roman" w:cs="Times New Roman"/>
          <w:color w:val="000000"/>
          <w:sz w:val="24"/>
        </w:rPr>
        <w:t>000016061965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lang w:val="kk-KZ"/>
        </w:rPr>
        <w:t>ИИН: 950513400290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lang w:val="kk-KZ"/>
        </w:rPr>
        <w:t>БИК: С</w:t>
      </w:r>
      <w:r w:rsidRPr="00A95637">
        <w:rPr>
          <w:rFonts w:ascii="Times New Roman" w:eastAsia="Calibri" w:hAnsi="Times New Roman" w:cs="Times New Roman"/>
          <w:color w:val="000000"/>
          <w:sz w:val="24"/>
          <w:lang w:val="en-US"/>
        </w:rPr>
        <w:t>ASPKZKA</w:t>
      </w:r>
      <w:r w:rsidRPr="000D3CBB">
        <w:rPr>
          <w:rFonts w:ascii="Times New Roman" w:eastAsia="Calibri" w:hAnsi="Times New Roman" w:cs="Times New Roman"/>
          <w:color w:val="000000"/>
          <w:sz w:val="24"/>
          <w:highlight w:val="yellow"/>
        </w:rPr>
        <w:t xml:space="preserve"> 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16"/>
          <w:highlight w:val="yellow"/>
          <w:lang w:val="kk-KZ"/>
        </w:rPr>
      </w:pP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  <w:lang w:val="kk-KZ"/>
        </w:rPr>
      </w:pPr>
      <w:proofErr w:type="spellStart"/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en-US"/>
        </w:rPr>
        <w:t>Qiwi</w:t>
      </w:r>
      <w:proofErr w:type="spellEnd"/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</w:rPr>
        <w:t xml:space="preserve"> </w:t>
      </w:r>
      <w:r w:rsidRPr="00A95637">
        <w:rPr>
          <w:rFonts w:ascii="Times New Roman" w:eastAsia="Calibri" w:hAnsi="Times New Roman" w:cs="Times New Roman"/>
          <w:color w:val="000000"/>
          <w:sz w:val="24"/>
          <w:highlight w:val="yellow"/>
          <w:lang w:val="kk-KZ"/>
        </w:rPr>
        <w:t>Кошелек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A95637">
        <w:rPr>
          <w:rFonts w:ascii="Times New Roman" w:eastAsia="Calibri" w:hAnsi="Times New Roman" w:cs="Times New Roman"/>
          <w:color w:val="000000"/>
          <w:sz w:val="24"/>
          <w:lang w:val="kk-KZ"/>
        </w:rPr>
        <w:t>Номер: +77755915550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10"/>
          <w:szCs w:val="10"/>
          <w:lang w:val="kk-KZ"/>
        </w:rPr>
      </w:pPr>
      <w:r w:rsidRPr="00A95637">
        <w:rPr>
          <w:rFonts w:ascii="Times New Roman" w:eastAsia="Calibri" w:hAnsi="Times New Roman" w:cs="Times New Roman"/>
          <w:color w:val="000000"/>
          <w:sz w:val="10"/>
          <w:szCs w:val="10"/>
          <w:lang w:val="kk-KZ"/>
        </w:rPr>
        <w:t>,</w:t>
      </w: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</w:rPr>
      </w:pPr>
    </w:p>
    <w:p w:rsidR="001B06BB" w:rsidRPr="00A95637" w:rsidRDefault="001B06BB" w:rsidP="001B06BB">
      <w:pPr>
        <w:spacing w:after="0" w:line="240" w:lineRule="auto"/>
        <w:ind w:hanging="851"/>
        <w:rPr>
          <w:rFonts w:ascii="Times New Roman" w:eastAsia="Calibri" w:hAnsi="Times New Roman" w:cs="Times New Roman"/>
          <w:color w:val="000000"/>
          <w:sz w:val="24"/>
          <w:lang w:val="kk-KZ"/>
        </w:rPr>
      </w:pPr>
      <w:r w:rsidRPr="00A95637">
        <w:rPr>
          <w:rFonts w:ascii="Times New Roman" w:eastAsia="Calibri" w:hAnsi="Times New Roman" w:cs="Times New Roman"/>
          <w:color w:val="000000"/>
          <w:sz w:val="24"/>
        </w:rPr>
        <w:t>Форма Заявки</w:t>
      </w:r>
    </w:p>
    <w:p w:rsidR="001B06BB" w:rsidRPr="009E6F1D" w:rsidRDefault="001B06BB" w:rsidP="001B06BB">
      <w:pPr>
        <w:spacing w:after="0" w:line="240" w:lineRule="auto"/>
        <w:ind w:left="5954" w:hanging="6805"/>
        <w:jc w:val="right"/>
        <w:rPr>
          <w:rFonts w:ascii="Times New Roman" w:eastAsia="Calibri" w:hAnsi="Times New Roman" w:cs="Times New Roman"/>
          <w:color w:val="000000"/>
        </w:rPr>
      </w:pPr>
      <w:r w:rsidRPr="00A95637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                       </w:t>
      </w:r>
      <w:r w:rsidRPr="009E6F1D">
        <w:rPr>
          <w:rFonts w:ascii="Times New Roman" w:eastAsia="Calibri" w:hAnsi="Times New Roman" w:cs="Times New Roman"/>
          <w:color w:val="000000"/>
        </w:rPr>
        <w:t>Генеральному директору  Б.Т</w:t>
      </w:r>
    </w:p>
    <w:p w:rsidR="001B06BB" w:rsidRPr="009E6F1D" w:rsidRDefault="001B06BB" w:rsidP="001B06BB">
      <w:pPr>
        <w:spacing w:after="0" w:line="240" w:lineRule="auto"/>
        <w:ind w:left="5954" w:hanging="6805"/>
        <w:jc w:val="right"/>
        <w:rPr>
          <w:rFonts w:ascii="Times New Roman" w:eastAsia="Calibri" w:hAnsi="Times New Roman" w:cs="Times New Roman"/>
          <w:color w:val="000000"/>
        </w:rPr>
      </w:pPr>
      <w:proofErr w:type="spellStart"/>
      <w:r w:rsidRPr="009E6F1D">
        <w:rPr>
          <w:rFonts w:ascii="Times New Roman" w:eastAsia="Calibri" w:hAnsi="Times New Roman" w:cs="Times New Roman"/>
          <w:color w:val="000000"/>
        </w:rPr>
        <w:t>Билимжанова</w:t>
      </w:r>
      <w:proofErr w:type="spellEnd"/>
      <w:r w:rsidRPr="009E6F1D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от_________________________</w:t>
      </w:r>
    </w:p>
    <w:p w:rsidR="001B06BB" w:rsidRPr="009E6F1D" w:rsidRDefault="001B06BB" w:rsidP="001B06BB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</w:rPr>
      </w:pPr>
      <w:r w:rsidRPr="009E6F1D">
        <w:rPr>
          <w:rFonts w:ascii="Times New Roman" w:eastAsia="Calibri" w:hAnsi="Times New Roman" w:cs="Times New Roman"/>
          <w:b/>
          <w:color w:val="000000"/>
        </w:rPr>
        <w:t xml:space="preserve">Заявка на участие </w:t>
      </w:r>
      <w:proofErr w:type="gramStart"/>
      <w:r w:rsidRPr="009E6F1D">
        <w:rPr>
          <w:rFonts w:ascii="Times New Roman" w:eastAsia="Calibri" w:hAnsi="Times New Roman" w:cs="Times New Roman"/>
          <w:b/>
          <w:color w:val="000000"/>
        </w:rPr>
        <w:t>в</w:t>
      </w:r>
      <w:proofErr w:type="gramEnd"/>
      <w:r w:rsidRPr="009E6F1D">
        <w:rPr>
          <w:rFonts w:ascii="Times New Roman" w:eastAsia="Calibri" w:hAnsi="Times New Roman" w:cs="Times New Roman"/>
          <w:b/>
          <w:color w:val="000000"/>
        </w:rPr>
        <w:t xml:space="preserve"> конкурса</w:t>
      </w:r>
    </w:p>
    <w:tbl>
      <w:tblPr>
        <w:tblStyle w:val="1"/>
        <w:tblpPr w:leftFromText="180" w:rightFromText="180" w:vertAnchor="text" w:horzAnchor="page" w:tblpX="546" w:tblpY="177"/>
        <w:tblW w:w="10773" w:type="dxa"/>
        <w:tblLook w:val="04A0" w:firstRow="1" w:lastRow="0" w:firstColumn="1" w:lastColumn="0" w:noHBand="0" w:noVBand="1"/>
      </w:tblPr>
      <w:tblGrid>
        <w:gridCol w:w="445"/>
        <w:gridCol w:w="1393"/>
        <w:gridCol w:w="1214"/>
        <w:gridCol w:w="2897"/>
        <w:gridCol w:w="2551"/>
        <w:gridCol w:w="2273"/>
      </w:tblGrid>
      <w:tr w:rsidR="001B06BB" w:rsidRPr="009E6F1D" w:rsidTr="00C02105">
        <w:trPr>
          <w:trHeight w:val="484"/>
        </w:trPr>
        <w:tc>
          <w:tcPr>
            <w:tcW w:w="445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1393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>Ф.И.О. участника</w:t>
            </w:r>
          </w:p>
        </w:tc>
        <w:tc>
          <w:tcPr>
            <w:tcW w:w="1214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 xml:space="preserve">Дата рождение  </w:t>
            </w:r>
          </w:p>
        </w:tc>
        <w:tc>
          <w:tcPr>
            <w:tcW w:w="2897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Название работы </w:t>
            </w:r>
            <w:r w:rsidRPr="009E6F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ФИО Руководителя </w:t>
            </w:r>
          </w:p>
        </w:tc>
        <w:tc>
          <w:tcPr>
            <w:tcW w:w="2273" w:type="dxa"/>
          </w:tcPr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>Контактные данные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Руководителя</w:t>
            </w:r>
          </w:p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Тел.номер </w:t>
            </w:r>
          </w:p>
          <w:p w:rsidR="001B06BB" w:rsidRPr="009E6F1D" w:rsidRDefault="001B06BB" w:rsidP="00C02105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  <w:lang w:val="kk-KZ"/>
              </w:rPr>
              <w:t>Эл.почта</w:t>
            </w:r>
          </w:p>
        </w:tc>
      </w:tr>
      <w:tr w:rsidR="001B06BB" w:rsidRPr="009E6F1D" w:rsidTr="00C02105">
        <w:trPr>
          <w:trHeight w:val="460"/>
        </w:trPr>
        <w:tc>
          <w:tcPr>
            <w:tcW w:w="445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93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97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73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06BB" w:rsidRPr="009E6F1D" w:rsidTr="00C02105">
        <w:trPr>
          <w:trHeight w:val="484"/>
        </w:trPr>
        <w:tc>
          <w:tcPr>
            <w:tcW w:w="445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6F1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97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73" w:type="dxa"/>
          </w:tcPr>
          <w:p w:rsidR="001B06BB" w:rsidRPr="009E6F1D" w:rsidRDefault="001B06BB" w:rsidP="00C021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1B06BB" w:rsidRPr="009E6F1D" w:rsidRDefault="001B06BB" w:rsidP="001B06BB">
      <w:pPr>
        <w:tabs>
          <w:tab w:val="left" w:pos="1356"/>
        </w:tabs>
        <w:spacing w:after="0" w:line="240" w:lineRule="auto"/>
        <w:ind w:left="-1276"/>
        <w:rPr>
          <w:rFonts w:ascii="Times New Roman" w:eastAsia="Calibri" w:hAnsi="Times New Roman" w:cs="Times New Roman"/>
          <w:szCs w:val="24"/>
        </w:rPr>
      </w:pPr>
    </w:p>
    <w:p w:rsidR="005D358E" w:rsidRPr="005D358E" w:rsidRDefault="005D358E" w:rsidP="005D358E">
      <w:pPr>
        <w:rPr>
          <w:lang w:eastAsia="ru-RU"/>
        </w:rPr>
      </w:pPr>
    </w:p>
    <w:p w:rsidR="005F052B" w:rsidRPr="005F052B" w:rsidRDefault="005F052B" w:rsidP="005F052B">
      <w:pPr>
        <w:ind w:left="-1276" w:right="-850"/>
        <w:rPr>
          <w:rFonts w:ascii="Times New Roman" w:hAnsi="Times New Roman" w:cs="Times New Roman"/>
        </w:rPr>
      </w:pPr>
    </w:p>
    <w:sectPr w:rsidR="005F052B" w:rsidRPr="005F052B" w:rsidSect="001B06B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E5F"/>
      </v:shape>
    </w:pict>
  </w:numPicBullet>
  <w:abstractNum w:abstractNumId="0">
    <w:nsid w:val="36E535EE"/>
    <w:multiLevelType w:val="hybridMultilevel"/>
    <w:tmpl w:val="0276D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5B"/>
    <w:rsid w:val="000B59E3"/>
    <w:rsid w:val="001B06BB"/>
    <w:rsid w:val="004D6EEA"/>
    <w:rsid w:val="005D358E"/>
    <w:rsid w:val="005F052B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0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1B06B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B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0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1B06B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B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Axat Dukenbaev</dc:creator>
  <cp:keywords/>
  <dc:description/>
  <cp:lastModifiedBy>Axat Dukenbaev</cp:lastModifiedBy>
  <cp:revision>3</cp:revision>
  <dcterms:created xsi:type="dcterms:W3CDTF">2018-10-13T17:00:00Z</dcterms:created>
  <dcterms:modified xsi:type="dcterms:W3CDTF">2018-10-14T17:49:00Z</dcterms:modified>
</cp:coreProperties>
</file>