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6A" w:rsidRDefault="006503D6" w:rsidP="00BF3C6A">
      <w:pPr>
        <w:pStyle w:val="a3"/>
      </w:pPr>
      <w:r w:rsidRPr="006503D6">
        <w:t xml:space="preserve">8 "Б" сыныптағы диагностика нәтижелері </w:t>
      </w:r>
      <w:proofErr w:type="spellStart"/>
      <w:r w:rsidRPr="006503D6">
        <w:t>бойынша</w:t>
      </w:r>
      <w:proofErr w:type="spellEnd"/>
      <w:r w:rsidRPr="006503D6">
        <w:t xml:space="preserve"> қорытынды</w:t>
      </w:r>
    </w:p>
    <w:p w:rsidR="00BF3C6A" w:rsidRPr="0058447C" w:rsidRDefault="00BF3C6A" w:rsidP="00BF3C6A">
      <w:pPr>
        <w:pStyle w:val="a3"/>
        <w:rPr>
          <w:b w:val="0"/>
          <w:bCs w:val="0"/>
        </w:rPr>
      </w:pPr>
    </w:p>
    <w:p w:rsidR="006503D6" w:rsidRPr="006503D6" w:rsidRDefault="006503D6" w:rsidP="006503D6">
      <w:pPr>
        <w:tabs>
          <w:tab w:val="num" w:pos="720"/>
        </w:tabs>
        <w:ind w:hanging="720"/>
        <w:jc w:val="both"/>
        <w:rPr>
          <w:b/>
          <w:i/>
          <w:u w:val="single"/>
          <w:lang w:val="kk-KZ"/>
        </w:rPr>
      </w:pPr>
      <w:r w:rsidRPr="006503D6">
        <w:rPr>
          <w:b/>
          <w:i/>
          <w:u w:val="single"/>
          <w:lang w:val="kk-KZ"/>
        </w:rPr>
        <w:t>Диагностика: педагог-психологФИО</w:t>
      </w:r>
    </w:p>
    <w:p w:rsidR="006503D6" w:rsidRPr="006503D6" w:rsidRDefault="006503D6" w:rsidP="006503D6">
      <w:pPr>
        <w:tabs>
          <w:tab w:val="num" w:pos="720"/>
        </w:tabs>
        <w:ind w:hanging="720"/>
        <w:jc w:val="both"/>
        <w:rPr>
          <w:b/>
          <w:i/>
          <w:u w:val="single"/>
          <w:lang w:val="kk-KZ"/>
        </w:rPr>
      </w:pPr>
      <w:r w:rsidRPr="006503D6">
        <w:rPr>
          <w:b/>
          <w:i/>
          <w:u w:val="single"/>
          <w:lang w:val="kk-KZ"/>
        </w:rPr>
        <w:t xml:space="preserve">Зерттеу мерзімі: </w:t>
      </w:r>
    </w:p>
    <w:p w:rsidR="006503D6" w:rsidRPr="006503D6" w:rsidRDefault="006503D6" w:rsidP="006503D6">
      <w:pPr>
        <w:tabs>
          <w:tab w:val="num" w:pos="720"/>
        </w:tabs>
        <w:ind w:hanging="720"/>
        <w:jc w:val="both"/>
        <w:rPr>
          <w:b/>
          <w:i/>
          <w:u w:val="single"/>
          <w:lang w:val="kk-KZ"/>
        </w:rPr>
      </w:pPr>
      <w:r w:rsidRPr="006503D6">
        <w:rPr>
          <w:b/>
          <w:i/>
          <w:u w:val="single"/>
          <w:lang w:val="kk-KZ"/>
        </w:rPr>
        <w:t>"Қорқыту" Сауалнамасы (Д. Олвеус)</w:t>
      </w:r>
    </w:p>
    <w:p w:rsidR="006503D6" w:rsidRDefault="006503D6" w:rsidP="00EE08A1">
      <w:pPr>
        <w:tabs>
          <w:tab w:val="num" w:pos="720"/>
        </w:tabs>
        <w:ind w:hanging="720"/>
        <w:jc w:val="both"/>
        <w:rPr>
          <w:u w:val="single"/>
          <w:lang w:val="kk-KZ"/>
        </w:rPr>
      </w:pPr>
    </w:p>
    <w:p w:rsidR="00BF3C6A" w:rsidRDefault="006503D6" w:rsidP="00BF3C6A">
      <w:pPr>
        <w:tabs>
          <w:tab w:val="num" w:pos="0"/>
        </w:tabs>
        <w:ind w:left="-720"/>
        <w:jc w:val="both"/>
        <w:rPr>
          <w:rFonts w:ascii="Times New Roman CYR" w:hAnsi="Times New Roman CYR" w:cs="Times New Roman CYR"/>
          <w:b/>
          <w:lang w:val="kk-KZ"/>
        </w:rPr>
      </w:pP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>
        <w:rPr>
          <w:rFonts w:ascii="Times New Roman CYR" w:hAnsi="Times New Roman CYR" w:cs="Times New Roman CYR"/>
          <w:b/>
          <w:lang w:val="kk-KZ"/>
        </w:rPr>
        <w:tab/>
      </w:r>
      <w:r w:rsidRPr="00526FEA">
        <w:rPr>
          <w:rFonts w:ascii="Times New Roman CYR" w:hAnsi="Times New Roman CYR" w:cs="Times New Roman CYR"/>
          <w:b/>
          <w:lang w:val="kk-KZ"/>
        </w:rPr>
        <w:t>Нәтижелердің жиынтық кестесі</w:t>
      </w:r>
    </w:p>
    <w:p w:rsidR="006503D6" w:rsidRPr="006503D6" w:rsidRDefault="006503D6" w:rsidP="00BF3C6A">
      <w:pPr>
        <w:tabs>
          <w:tab w:val="num" w:pos="0"/>
        </w:tabs>
        <w:ind w:left="-720"/>
        <w:jc w:val="both"/>
        <w:rPr>
          <w:b/>
          <w:u w:val="single"/>
          <w:lang w:val="kk-KZ"/>
        </w:rPr>
      </w:pPr>
    </w:p>
    <w:tbl>
      <w:tblPr>
        <w:tblStyle w:val="a6"/>
        <w:tblW w:w="13325" w:type="dxa"/>
        <w:tblLayout w:type="fixed"/>
        <w:tblLook w:val="04A0"/>
      </w:tblPr>
      <w:tblGrid>
        <w:gridCol w:w="511"/>
        <w:gridCol w:w="2608"/>
        <w:gridCol w:w="1701"/>
        <w:gridCol w:w="1559"/>
        <w:gridCol w:w="1559"/>
        <w:gridCol w:w="1701"/>
        <w:gridCol w:w="1701"/>
        <w:gridCol w:w="1985"/>
      </w:tblGrid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№</w:t>
            </w:r>
          </w:p>
        </w:tc>
        <w:tc>
          <w:tcPr>
            <w:tcW w:w="2608" w:type="dxa"/>
          </w:tcPr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Сыныбы </w:t>
            </w:r>
          </w:p>
        </w:tc>
        <w:tc>
          <w:tcPr>
            <w:tcW w:w="1701" w:type="dxa"/>
          </w:tcPr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Жалпы оқушылар саны</w:t>
            </w:r>
          </w:p>
        </w:tc>
        <w:tc>
          <w:tcPr>
            <w:tcW w:w="1559" w:type="dxa"/>
          </w:tcPr>
          <w:p w:rsidR="00526FEA" w:rsidRPr="006503D6" w:rsidRDefault="00526FEA" w:rsidP="00526FEA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Тікелей қорқыту</w:t>
            </w:r>
          </w:p>
          <w:p w:rsidR="00526FEA" w:rsidRPr="006503D6" w:rsidRDefault="00526FEA" w:rsidP="00526FEA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(1,3,5,6)</w:t>
            </w:r>
          </w:p>
        </w:tc>
        <w:tc>
          <w:tcPr>
            <w:tcW w:w="1559" w:type="dxa"/>
          </w:tcPr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Жанама қорқыту</w:t>
            </w:r>
          </w:p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(2,4)</w:t>
            </w:r>
          </w:p>
        </w:tc>
        <w:tc>
          <w:tcPr>
            <w:tcW w:w="1701" w:type="dxa"/>
          </w:tcPr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Тікелей құрбандық</w:t>
            </w:r>
          </w:p>
          <w:p w:rsidR="00526FEA" w:rsidRPr="006503D6" w:rsidRDefault="00526FEA" w:rsidP="006503D6">
            <w:pPr>
              <w:jc w:val="center"/>
              <w:rPr>
                <w:b/>
                <w:lang w:val="kk-KZ"/>
              </w:rPr>
            </w:pPr>
            <w:r w:rsidRPr="006503D6">
              <w:rPr>
                <w:b/>
                <w:lang w:val="kk-KZ"/>
              </w:rPr>
              <w:t>(7,10,11,13)</w:t>
            </w:r>
          </w:p>
        </w:tc>
        <w:tc>
          <w:tcPr>
            <w:tcW w:w="1701" w:type="dxa"/>
          </w:tcPr>
          <w:p w:rsidR="00526FEA" w:rsidRPr="006503D6" w:rsidRDefault="00526FEA" w:rsidP="006503D6">
            <w:pPr>
              <w:jc w:val="center"/>
              <w:rPr>
                <w:b/>
              </w:rPr>
            </w:pPr>
            <w:proofErr w:type="spellStart"/>
            <w:r w:rsidRPr="006503D6">
              <w:rPr>
                <w:b/>
              </w:rPr>
              <w:t>Жанама</w:t>
            </w:r>
            <w:proofErr w:type="spellEnd"/>
            <w:r w:rsidRPr="006503D6">
              <w:rPr>
                <w:b/>
              </w:rPr>
              <w:t xml:space="preserve"> түрде </w:t>
            </w:r>
            <w:proofErr w:type="spellStart"/>
            <w:r w:rsidRPr="006503D6">
              <w:rPr>
                <w:b/>
              </w:rPr>
              <w:t>виктимизация</w:t>
            </w:r>
            <w:proofErr w:type="spellEnd"/>
          </w:p>
          <w:p w:rsidR="00526FEA" w:rsidRPr="006503D6" w:rsidRDefault="00526FEA" w:rsidP="006503D6">
            <w:pPr>
              <w:jc w:val="center"/>
              <w:rPr>
                <w:b/>
              </w:rPr>
            </w:pPr>
            <w:r w:rsidRPr="006503D6">
              <w:rPr>
                <w:b/>
              </w:rPr>
              <w:t>(8,9,12)</w:t>
            </w:r>
          </w:p>
        </w:tc>
        <w:tc>
          <w:tcPr>
            <w:tcW w:w="1985" w:type="dxa"/>
          </w:tcPr>
          <w:p w:rsidR="00526FEA" w:rsidRPr="006503D6" w:rsidRDefault="00526FEA" w:rsidP="006503D6">
            <w:pPr>
              <w:jc w:val="center"/>
              <w:rPr>
                <w:b/>
              </w:rPr>
            </w:pPr>
            <w:r w:rsidRPr="006503D6">
              <w:rPr>
                <w:b/>
              </w:rPr>
              <w:t>Кө</w:t>
            </w:r>
            <w:proofErr w:type="gramStart"/>
            <w:r w:rsidRPr="006503D6">
              <w:rPr>
                <w:b/>
              </w:rPr>
              <w:t>р</w:t>
            </w:r>
            <w:proofErr w:type="gramEnd"/>
            <w:r w:rsidRPr="006503D6">
              <w:rPr>
                <w:b/>
              </w:rPr>
              <w:t xml:space="preserve">іну </w:t>
            </w:r>
            <w:proofErr w:type="spellStart"/>
            <w:r w:rsidRPr="006503D6">
              <w:rPr>
                <w:b/>
              </w:rPr>
              <w:t>жиілігі</w:t>
            </w:r>
            <w:proofErr w:type="spellEnd"/>
          </w:p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</w:t>
            </w:r>
          </w:p>
        </w:tc>
        <w:tc>
          <w:tcPr>
            <w:tcW w:w="2608" w:type="dxa"/>
          </w:tcPr>
          <w:p w:rsidR="00526FEA" w:rsidRPr="00526FEA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18/20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:rsidR="00526FEA" w:rsidRPr="00CC0039" w:rsidRDefault="00526FEA" w:rsidP="00526FEA">
            <w:pPr>
              <w:jc w:val="center"/>
            </w:pPr>
            <w:bookmarkStart w:id="0" w:name="_GoBack"/>
            <w:bookmarkEnd w:id="0"/>
            <w:proofErr w:type="spellStart"/>
            <w:r w:rsidRPr="006503D6">
              <w:t>кейде</w:t>
            </w:r>
            <w:proofErr w:type="spellEnd"/>
          </w:p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2</w:t>
            </w:r>
          </w:p>
        </w:tc>
        <w:tc>
          <w:tcPr>
            <w:tcW w:w="2608" w:type="dxa"/>
          </w:tcPr>
          <w:p w:rsidR="00526FEA" w:rsidRPr="00526FEA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17/21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:rsidR="00526FEA" w:rsidRPr="00CC0039" w:rsidRDefault="00526FEA" w:rsidP="00526FEA">
            <w:pPr>
              <w:jc w:val="center"/>
            </w:pPr>
            <w:r w:rsidRPr="006503D6">
              <w:t>ү</w:t>
            </w:r>
            <w:proofErr w:type="gramStart"/>
            <w:r w:rsidRPr="006503D6">
              <w:t>нем</w:t>
            </w:r>
            <w:proofErr w:type="gramEnd"/>
            <w:r w:rsidRPr="006503D6">
              <w:t>і</w:t>
            </w:r>
          </w:p>
        </w:tc>
      </w:tr>
      <w:tr w:rsidR="00526FEA" w:rsidRPr="00CC0039" w:rsidTr="00526FEA">
        <w:trPr>
          <w:trHeight w:val="191"/>
        </w:trPr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3</w:t>
            </w:r>
          </w:p>
        </w:tc>
        <w:tc>
          <w:tcPr>
            <w:tcW w:w="2608" w:type="dxa"/>
          </w:tcPr>
          <w:p w:rsidR="00526FEA" w:rsidRPr="00526FEA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25/25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526FEA" w:rsidRPr="00526FEA" w:rsidRDefault="00526FEA" w:rsidP="00526F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4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</w:t>
            </w: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5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6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7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rPr>
          <w:trHeight w:val="177"/>
        </w:trPr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8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9</w:t>
            </w:r>
          </w:p>
        </w:tc>
        <w:tc>
          <w:tcPr>
            <w:tcW w:w="2608" w:type="dxa"/>
          </w:tcPr>
          <w:p w:rsidR="00526FEA" w:rsidRPr="00526FEA" w:rsidRDefault="00526FEA" w:rsidP="00D05F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10</w:t>
            </w:r>
          </w:p>
        </w:tc>
        <w:tc>
          <w:tcPr>
            <w:tcW w:w="2608" w:type="dxa"/>
          </w:tcPr>
          <w:p w:rsidR="00526FEA" w:rsidRPr="00526FEA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11</w:t>
            </w:r>
          </w:p>
        </w:tc>
        <w:tc>
          <w:tcPr>
            <w:tcW w:w="2608" w:type="dxa"/>
          </w:tcPr>
          <w:p w:rsidR="00526FEA" w:rsidRPr="00CC0039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12</w:t>
            </w:r>
          </w:p>
        </w:tc>
        <w:tc>
          <w:tcPr>
            <w:tcW w:w="2608" w:type="dxa"/>
          </w:tcPr>
          <w:p w:rsidR="00526FEA" w:rsidRPr="00CC0039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13</w:t>
            </w:r>
          </w:p>
        </w:tc>
        <w:tc>
          <w:tcPr>
            <w:tcW w:w="2608" w:type="dxa"/>
          </w:tcPr>
          <w:p w:rsidR="00526FEA" w:rsidRPr="00CC0039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14</w:t>
            </w:r>
          </w:p>
        </w:tc>
        <w:tc>
          <w:tcPr>
            <w:tcW w:w="2608" w:type="dxa"/>
          </w:tcPr>
          <w:p w:rsidR="00526FEA" w:rsidRPr="00CC0039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  <w:tr w:rsidR="00526FEA" w:rsidRPr="00CC0039" w:rsidTr="00526FEA">
        <w:tc>
          <w:tcPr>
            <w:tcW w:w="511" w:type="dxa"/>
          </w:tcPr>
          <w:p w:rsidR="00526FEA" w:rsidRPr="00CC0039" w:rsidRDefault="00526FEA" w:rsidP="00DF4271">
            <w:pPr>
              <w:ind w:left="-397" w:firstLine="397"/>
            </w:pPr>
            <w:r w:rsidRPr="00CC0039">
              <w:t>15</w:t>
            </w:r>
          </w:p>
        </w:tc>
        <w:tc>
          <w:tcPr>
            <w:tcW w:w="2608" w:type="dxa"/>
          </w:tcPr>
          <w:p w:rsidR="00526FEA" w:rsidRPr="00CC0039" w:rsidRDefault="00526FE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559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701" w:type="dxa"/>
          </w:tcPr>
          <w:p w:rsidR="00526FEA" w:rsidRPr="00CC0039" w:rsidRDefault="00526FEA" w:rsidP="00DF4271"/>
        </w:tc>
        <w:tc>
          <w:tcPr>
            <w:tcW w:w="1985" w:type="dxa"/>
          </w:tcPr>
          <w:p w:rsidR="00526FEA" w:rsidRPr="00CC0039" w:rsidRDefault="00526FEA" w:rsidP="00DF4271"/>
        </w:tc>
      </w:tr>
    </w:tbl>
    <w:p w:rsidR="006503D6" w:rsidRPr="006503D6" w:rsidRDefault="006503D6" w:rsidP="006503D6">
      <w:pPr>
        <w:rPr>
          <w:b/>
          <w:bCs/>
          <w:lang w:val="kk-KZ"/>
        </w:rPr>
      </w:pPr>
      <w:r w:rsidRPr="006503D6">
        <w:rPr>
          <w:b/>
          <w:bCs/>
          <w:lang w:val="kk-KZ"/>
        </w:rPr>
        <w:t xml:space="preserve">Қорытындылар 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Сыныпта қорқытудың орташа көріністері анықталды, негізінен жанама түрде.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Тікелей құрбандық шалу 3-4 оқушыда байқалады, бірақ эпизодтық сипатта болады.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Жанама құрбандық жиі кездеседі, әсіресе қыздар арасында және әлеуметтік оқшаулану түрінде көрінеді.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Тікелей қорқыту әлсіз, жекелеген оқушыларда — эпизодтық түрде көрінеді.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Сыныптың эмоционалды фоны - әдетте тұрақты, бірақ кейбір балалар мазасыздық пен сенімсіздік белгілерін көрсетеді.</w:t>
      </w:r>
    </w:p>
    <w:p w:rsid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- Оқушылар арасындағы қарым-қатынас жұмсақ түзетуді қажет етеді, әсіресе қолдау мен қабылдауды қалыптастыру бөлігінде.</w:t>
      </w:r>
    </w:p>
    <w:p w:rsidR="006503D6" w:rsidRPr="006503D6" w:rsidRDefault="006503D6" w:rsidP="006503D6">
      <w:pPr>
        <w:rPr>
          <w:b/>
          <w:bCs/>
          <w:lang w:val="kk-KZ"/>
        </w:rPr>
      </w:pPr>
      <w:r w:rsidRPr="006503D6">
        <w:rPr>
          <w:b/>
          <w:bCs/>
          <w:lang w:val="kk-KZ"/>
        </w:rPr>
        <w:t>Ұсыныстар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1. Сенімділікті қолдау және нығайту мақсатында құрбан болу белгілері анықталған оқушылармен жеке консультациялар өткізу.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2. Эмпатияны, қабылдауды және командалық өзара әрекеттесуді дамытуға арналған тренинг өткізу.</w:t>
      </w:r>
    </w:p>
    <w:p w:rsidR="006503D6" w:rsidRPr="006503D6" w:rsidRDefault="006503D6" w:rsidP="006503D6">
      <w:pPr>
        <w:ind w:left="-851"/>
        <w:rPr>
          <w:bCs/>
          <w:lang w:val="kk-KZ"/>
        </w:rPr>
      </w:pPr>
      <w:r w:rsidRPr="006503D6">
        <w:rPr>
          <w:bCs/>
          <w:lang w:val="kk-KZ"/>
        </w:rPr>
        <w:t>3. "Достық және құрмет" тақырыбында сынып сағатын өткізу.</w:t>
      </w:r>
    </w:p>
    <w:p w:rsidR="00701521" w:rsidRPr="006503D6" w:rsidRDefault="00701521" w:rsidP="006503D6">
      <w:pPr>
        <w:rPr>
          <w:bCs/>
          <w:lang w:val="kk-KZ"/>
        </w:rPr>
      </w:pPr>
    </w:p>
    <w:sectPr w:rsidR="00701521" w:rsidRPr="006503D6" w:rsidSect="003343B0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143A"/>
    <w:rsid w:val="001F6B39"/>
    <w:rsid w:val="002A288B"/>
    <w:rsid w:val="003343B0"/>
    <w:rsid w:val="0036120F"/>
    <w:rsid w:val="0046143A"/>
    <w:rsid w:val="00526FEA"/>
    <w:rsid w:val="006503D6"/>
    <w:rsid w:val="00701521"/>
    <w:rsid w:val="00780091"/>
    <w:rsid w:val="007A6208"/>
    <w:rsid w:val="00BF3C6A"/>
    <w:rsid w:val="00EE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3C6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F3C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BF3C6A"/>
    <w:pPr>
      <w:spacing w:after="0" w:line="240" w:lineRule="auto"/>
    </w:pPr>
  </w:style>
  <w:style w:type="table" w:styleId="a6">
    <w:name w:val="Table Grid"/>
    <w:basedOn w:val="a1"/>
    <w:uiPriority w:val="39"/>
    <w:rsid w:val="00BF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 9</cp:lastModifiedBy>
  <cp:revision>8</cp:revision>
  <dcterms:created xsi:type="dcterms:W3CDTF">2025-10-01T06:42:00Z</dcterms:created>
  <dcterms:modified xsi:type="dcterms:W3CDTF">2025-10-17T11:32:00Z</dcterms:modified>
</cp:coreProperties>
</file>